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11" w:rsidRDefault="00E36511" w:rsidP="00E3651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РОД ГЛАГОЛОВ В ПРОШЕДШЕМ ВРЕМЕНИ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формированию умений определять род и число глаголов в прошедшем времени, правильно </w:t>
            </w:r>
            <w:r>
              <w:rPr>
                <w:rFonts w:ascii="Times New Roman" w:hAnsi="Times New Roman" w:cs="Times New Roman"/>
              </w:rPr>
              <w:br/>
              <w:t>записывать родовые окончания глагола в прошедшем времени (</w:t>
            </w:r>
            <w:r>
              <w:rPr>
                <w:rFonts w:ascii="Times New Roman" w:hAnsi="Times New Roman" w:cs="Times New Roman"/>
                <w:i/>
                <w:iCs/>
              </w:rPr>
              <w:t>-а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-о</w:t>
            </w:r>
            <w:r>
              <w:rPr>
                <w:rFonts w:ascii="Times New Roman" w:hAnsi="Times New Roman" w:cs="Times New Roman"/>
              </w:rPr>
              <w:t xml:space="preserve">), правильно произносить глаголы </w:t>
            </w:r>
            <w:r>
              <w:rPr>
                <w:rFonts w:ascii="Times New Roman" w:hAnsi="Times New Roman" w:cs="Times New Roman"/>
              </w:rPr>
              <w:br/>
              <w:t>в прошедшем времени, работать с орфографическим словарем</w:t>
            </w:r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синтаксисе; об основных единицах языка, их признаках и особенностях употребления в речи</w:t>
            </w:r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Задаются вопросом о том, «какое значение, смысл имеет для меня учение», и умеют находить ответ на него; </w:t>
            </w:r>
            <w:r>
              <w:rPr>
                <w:rFonts w:ascii="Times New Roman" w:hAnsi="Times New Roman" w:cs="Times New Roman"/>
              </w:rPr>
              <w:br/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</w:t>
            </w:r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 в учебном </w:t>
            </w:r>
            <w:r>
              <w:rPr>
                <w:rFonts w:ascii="Times New Roman" w:hAnsi="Times New Roman" w:cs="Times New Roman"/>
              </w:rPr>
              <w:br/>
              <w:t xml:space="preserve">тексте, в словаре; овладевают навыками смыслового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осуществляют анализ, сравнение, </w:t>
            </w:r>
            <w:r>
              <w:rPr>
                <w:rFonts w:ascii="Times New Roman" w:hAnsi="Times New Roman" w:cs="Times New Roman"/>
              </w:rPr>
              <w:br/>
              <w:t>устанавливают причинно-следственные связи, делают выводы.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последовательность промежуточных целей с учетом конечного результата.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глаголов в прошедшем времени. Время и число глаголов. Окончание глаголов. Значение приставки </w:t>
            </w:r>
            <w:r>
              <w:rPr>
                <w:rFonts w:ascii="Times New Roman" w:hAnsi="Times New Roman" w:cs="Times New Roman"/>
                <w:i/>
                <w:iCs/>
              </w:rPr>
              <w:t>за-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Неопределенная форма глагола. Синонимы. Антонимы</w:t>
            </w:r>
          </w:p>
        </w:tc>
      </w:tr>
      <w:tr w:rsidR="00E365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121–122. Словарь синонимов. Словарь антонимов</w:t>
            </w:r>
          </w:p>
        </w:tc>
      </w:tr>
    </w:tbl>
    <w:p w:rsidR="00E36511" w:rsidRDefault="00E36511" w:rsidP="00E3651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36511" w:rsidRDefault="00E36511" w:rsidP="00E365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E36511" w:rsidRDefault="00E36511" w:rsidP="00E365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E36511" w:rsidTr="00E36511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511" w:rsidRDefault="00E365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льет льдина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Актуализация знаний и способов действий.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Действия живого </w:t>
            </w:r>
            <w:r>
              <w:rPr>
                <w:rFonts w:ascii="Times New Roman" w:hAnsi="Times New Roman" w:cs="Times New Roman"/>
              </w:rPr>
              <w:br/>
              <w:t xml:space="preserve">и неживого </w:t>
            </w:r>
            <w:r>
              <w:rPr>
                <w:rFonts w:ascii="Times New Roman" w:hAnsi="Times New Roman" w:cs="Times New Roman"/>
              </w:rPr>
              <w:br/>
              <w:t>предметов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фронтальная. Практический, словесный. Составление </w:t>
            </w:r>
            <w:r>
              <w:rPr>
                <w:rFonts w:ascii="Times New Roman" w:hAnsi="Times New Roman" w:cs="Times New Roman"/>
              </w:rPr>
              <w:br/>
              <w:t>предложений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с данными глаголами по два предложения: в первом – глагол </w:t>
            </w:r>
            <w:r>
              <w:rPr>
                <w:rFonts w:ascii="Times New Roman" w:hAnsi="Times New Roman" w:cs="Times New Roman"/>
              </w:rPr>
              <w:br/>
              <w:t xml:space="preserve">обозначает действие </w:t>
            </w:r>
            <w:r>
              <w:rPr>
                <w:rFonts w:ascii="Times New Roman" w:hAnsi="Times New Roman" w:cs="Times New Roman"/>
              </w:rPr>
              <w:br/>
              <w:t xml:space="preserve">живого предмета, во втором – действие неживого предмета.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Играть, идет, лететь, </w:t>
            </w:r>
            <w:r>
              <w:rPr>
                <w:rFonts w:ascii="Times New Roman" w:hAnsi="Times New Roman" w:cs="Times New Roman"/>
              </w:rPr>
              <w:br/>
              <w:t>смеется, плачет, шумит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данными </w:t>
            </w:r>
            <w:r>
              <w:rPr>
                <w:rFonts w:ascii="Times New Roman" w:hAnsi="Times New Roman" w:cs="Times New Roman"/>
              </w:rPr>
              <w:br/>
              <w:t>глаголами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действия </w:t>
            </w:r>
            <w:r>
              <w:rPr>
                <w:rFonts w:ascii="Times New Roman" w:hAnsi="Times New Roman" w:cs="Times New Roman"/>
              </w:rPr>
              <w:br/>
              <w:t xml:space="preserve">живого и неживого предметов.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в паре, контролируют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учебных задач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знаний и способов действий.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Время, число </w:t>
            </w:r>
            <w:r>
              <w:rPr>
                <w:rFonts w:ascii="Times New Roman" w:hAnsi="Times New Roman" w:cs="Times New Roman"/>
              </w:rPr>
              <w:br/>
              <w:t xml:space="preserve">и род глаголов </w:t>
            </w:r>
            <w:r>
              <w:rPr>
                <w:rFonts w:ascii="Times New Roman" w:hAnsi="Times New Roman" w:cs="Times New Roman"/>
              </w:rPr>
              <w:br/>
              <w:t>в прошедшем времени (упр. 214). Правило (с. 121)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упражнением. Предлагает прочитать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ответить на вопросы, выполнить задания. Организует работу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отвечают на вопросы, выполняют задания.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время, </w:t>
            </w:r>
            <w:r>
              <w:rPr>
                <w:rFonts w:ascii="Times New Roman" w:hAnsi="Times New Roman" w:cs="Times New Roman"/>
              </w:rPr>
              <w:br/>
              <w:t xml:space="preserve">число и род глаголов </w:t>
            </w:r>
            <w:r>
              <w:rPr>
                <w:rFonts w:ascii="Times New Roman" w:hAnsi="Times New Roman" w:cs="Times New Roman"/>
              </w:rPr>
              <w:br/>
              <w:t xml:space="preserve">в прошедшем времени. Выделяют окончания глаголов. Извлекают </w:t>
            </w:r>
            <w:r>
              <w:rPr>
                <w:rFonts w:ascii="Times New Roman" w:hAnsi="Times New Roman" w:cs="Times New Roman"/>
              </w:rPr>
              <w:br/>
              <w:t>необходимую информацию 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Синонимы.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Лексическое </w:t>
            </w:r>
            <w:proofErr w:type="spellStart"/>
            <w:r>
              <w:rPr>
                <w:rFonts w:ascii="Times New Roman" w:hAnsi="Times New Roman" w:cs="Times New Roman"/>
              </w:rPr>
              <w:t>зна-чение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глаголов. Время, число </w:t>
            </w:r>
            <w:r>
              <w:rPr>
                <w:rFonts w:ascii="Times New Roman" w:hAnsi="Times New Roman" w:cs="Times New Roman"/>
              </w:rPr>
              <w:br/>
              <w:t xml:space="preserve">и род глаголов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215)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вопросы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задания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организует совместное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выполнение. Предлагает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самостоятельно выписать глаголы, указать их род,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выделить окончания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Отвечают </w:t>
            </w:r>
            <w:r>
              <w:rPr>
                <w:rFonts w:ascii="Times New Roman" w:hAnsi="Times New Roman" w:cs="Times New Roman"/>
              </w:rPr>
              <w:br/>
              <w:t>на вопросы, выполняют задания. Списывают глаголы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Приводят доказательства, что указанные глаголы являются синонимами. Определяют лексическое значение глаголов. Выделяют окончания, указывают род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Изменение глаголов прошедшего времени по родам (правило, с. 122)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правилом, его запоминание. Предлагает привести свои примеры на данное правило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правило. Приводят свои примеры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индивидуальная. Словесный, практический. Упражнение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стихотворение, ответить на вопросы к нему,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Отвечают 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стихотворения, высказывают свое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нему. Объясняют,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217)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значение внесла в глаголы приставка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за-</w:t>
            </w:r>
            <w:r>
              <w:rPr>
                <w:rFonts w:ascii="Times New Roman" w:hAnsi="Times New Roman" w:cs="Times New Roman"/>
              </w:rPr>
              <w:t xml:space="preserve">. Определяют число и род глаголов. </w:t>
            </w:r>
            <w:r>
              <w:rPr>
                <w:rFonts w:ascii="Times New Roman" w:hAnsi="Times New Roman" w:cs="Times New Roman"/>
              </w:rPr>
              <w:br/>
              <w:t>Выделяют окончания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со словарями синонимов и антонимов</w:t>
            </w:r>
            <w:r>
              <w:rPr>
                <w:rFonts w:ascii="Times New Roman" w:hAnsi="Times New Roman" w:cs="Times New Roman"/>
              </w:rPr>
              <w:br/>
              <w:t>(упр. 218)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</w:t>
            </w: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дуальная. Словесный, практический. Упражнение, работа 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варем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упражнения, организует их выполнение,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>с помощью словарей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глаголы </w:t>
            </w:r>
            <w:r>
              <w:rPr>
                <w:rFonts w:ascii="Times New Roman" w:hAnsi="Times New Roman" w:cs="Times New Roman"/>
              </w:rPr>
              <w:br/>
              <w:t>в неопределенной</w:t>
            </w:r>
            <w:r>
              <w:rPr>
                <w:rFonts w:ascii="Times New Roman" w:hAnsi="Times New Roman" w:cs="Times New Roman"/>
              </w:rPr>
              <w:br/>
              <w:t xml:space="preserve">форме и в форме прошедшего времени </w:t>
            </w:r>
            <w:r>
              <w:rPr>
                <w:rFonts w:ascii="Times New Roman" w:hAnsi="Times New Roman" w:cs="Times New Roman"/>
              </w:rPr>
              <w:br/>
              <w:t>мужского рода единственного числа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испытывали </w:t>
            </w:r>
            <w:r>
              <w:rPr>
                <w:rFonts w:ascii="Times New Roman" w:hAnsi="Times New Roman" w:cs="Times New Roman"/>
              </w:rPr>
              <w:br/>
              <w:t>трудности?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E36511" w:rsidTr="00E365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216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511" w:rsidRDefault="00E365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36511" w:rsidRDefault="00E36511" w:rsidP="00E3651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E36511" w:rsidRDefault="00122A89" w:rsidP="00C50918">
      <w:pPr>
        <w:rPr>
          <w:sz w:val="28"/>
          <w:szCs w:val="28"/>
          <w:lang/>
        </w:rPr>
      </w:pPr>
    </w:p>
    <w:sectPr w:rsidR="00122A89" w:rsidRPr="00E36511" w:rsidSect="00E3651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A9" w:rsidRDefault="00845AA9" w:rsidP="005258DE">
      <w:pPr>
        <w:spacing w:after="0" w:line="240" w:lineRule="auto"/>
      </w:pPr>
      <w:r>
        <w:separator/>
      </w:r>
    </w:p>
  </w:endnote>
  <w:endnote w:type="continuationSeparator" w:id="0">
    <w:p w:rsidR="00845AA9" w:rsidRDefault="00845AA9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A9" w:rsidRDefault="00845AA9" w:rsidP="005258DE">
      <w:pPr>
        <w:spacing w:after="0" w:line="240" w:lineRule="auto"/>
      </w:pPr>
      <w:r>
        <w:separator/>
      </w:r>
    </w:p>
  </w:footnote>
  <w:footnote w:type="continuationSeparator" w:id="0">
    <w:p w:rsidR="00845AA9" w:rsidRDefault="00845AA9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45AA9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365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365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36511"/>
    <w:rPr>
      <w:color w:val="000000"/>
      <w:sz w:val="20"/>
      <w:szCs w:val="20"/>
    </w:rPr>
  </w:style>
  <w:style w:type="character" w:customStyle="1" w:styleId="Heading">
    <w:name w:val="Heading"/>
    <w:uiPriority w:val="99"/>
    <w:rsid w:val="00E365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365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365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365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36511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2016-09-11T00:27:00Z</dcterms:created>
  <dcterms:modified xsi:type="dcterms:W3CDTF">2016-09-11T00:27:00Z</dcterms:modified>
</cp:coreProperties>
</file>